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62E4" w14:textId="28F51ECB" w:rsidR="00E23701" w:rsidRPr="00C6149D" w:rsidRDefault="00BC32D6" w:rsidP="00C026EC">
      <w:pPr>
        <w:autoSpaceDE w:val="0"/>
        <w:autoSpaceDN w:val="0"/>
        <w:adjustRightInd w:val="0"/>
        <w:spacing w:line="360" w:lineRule="auto"/>
        <w:ind w:left="4956" w:firstLine="708"/>
        <w:jc w:val="center"/>
        <w:rPr>
          <w:caps/>
          <w:sz w:val="24"/>
          <w:szCs w:val="24"/>
          <w:u w:val="single"/>
        </w:rPr>
      </w:pPr>
      <w:r w:rsidRPr="00C6149D">
        <w:rPr>
          <w:sz w:val="24"/>
          <w:szCs w:val="24"/>
          <w:u w:val="single"/>
        </w:rPr>
        <w:t>Załącznik nr 1.2</w:t>
      </w:r>
    </w:p>
    <w:p w14:paraId="3584E298" w14:textId="05A57B3B" w:rsidR="00C3261F" w:rsidRPr="00C6149D" w:rsidRDefault="00C3261F" w:rsidP="00C026EC">
      <w:pPr>
        <w:autoSpaceDE w:val="0"/>
        <w:autoSpaceDN w:val="0"/>
        <w:adjustRightInd w:val="0"/>
        <w:spacing w:line="360" w:lineRule="auto"/>
        <w:ind w:left="4956" w:firstLine="708"/>
        <w:jc w:val="center"/>
        <w:rPr>
          <w:caps/>
          <w:sz w:val="24"/>
          <w:szCs w:val="24"/>
          <w:u w:val="single"/>
        </w:rPr>
      </w:pPr>
    </w:p>
    <w:p w14:paraId="13750C2C" w14:textId="3BC5FCED" w:rsidR="00DC6EED" w:rsidRPr="00C6149D" w:rsidRDefault="00DC6EED" w:rsidP="00AC57E0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4"/>
          <w:szCs w:val="24"/>
          <w:u w:val="single"/>
        </w:rPr>
      </w:pPr>
      <w:r w:rsidRPr="00C6149D">
        <w:rPr>
          <w:b/>
          <w:bCs/>
          <w:caps/>
          <w:sz w:val="24"/>
          <w:szCs w:val="24"/>
          <w:u w:val="single"/>
        </w:rPr>
        <w:t xml:space="preserve">CHARAKTERYSTYKA ELEKTROENERGETYCZNA punktu poboru </w:t>
      </w:r>
    </w:p>
    <w:p w14:paraId="0C60ACC9" w14:textId="77777777" w:rsidR="00DC6EED" w:rsidRDefault="00DC6EED" w:rsidP="00DC6EED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4"/>
          <w:szCs w:val="24"/>
          <w:u w:val="single"/>
        </w:rPr>
      </w:pPr>
      <w:r w:rsidRPr="00C6149D">
        <w:rPr>
          <w:b/>
          <w:bCs/>
          <w:caps/>
          <w:sz w:val="24"/>
          <w:szCs w:val="24"/>
          <w:u w:val="single"/>
        </w:rPr>
        <w:t>do którego należy dostarczyć energię elektryczną</w:t>
      </w:r>
    </w:p>
    <w:p w14:paraId="662CFCC0" w14:textId="77777777" w:rsidR="00BC32D6" w:rsidRPr="00C6149D" w:rsidRDefault="00BC32D6" w:rsidP="00DC6EED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4"/>
          <w:szCs w:val="24"/>
          <w:u w:val="single"/>
        </w:rPr>
      </w:pPr>
    </w:p>
    <w:p w14:paraId="32BCC502" w14:textId="47DC14E3" w:rsidR="00EB675A" w:rsidRPr="00C6149D" w:rsidRDefault="00EB675A" w:rsidP="00EB675A">
      <w:pPr>
        <w:widowControl w:val="0"/>
        <w:suppressAutoHyphens/>
        <w:overflowPunct w:val="0"/>
        <w:textAlignment w:val="baseline"/>
        <w:rPr>
          <w:rFonts w:eastAsia="SimSun, 宋体"/>
          <w:iCs/>
          <w:kern w:val="2"/>
          <w:sz w:val="24"/>
          <w:szCs w:val="24"/>
          <w:lang w:eastAsia="zh-CN" w:bidi="hi-IN"/>
        </w:rPr>
      </w:pPr>
      <w:r w:rsidRPr="00C6149D">
        <w:rPr>
          <w:rFonts w:eastAsia="SimSun, 宋体"/>
          <w:iCs/>
          <w:kern w:val="2"/>
          <w:sz w:val="24"/>
          <w:szCs w:val="24"/>
          <w:lang w:eastAsia="zh-CN" w:bidi="hi-IN"/>
        </w:rPr>
        <w:t>Odczyt liczników energii elektrycznej zdalny przez TAURON Dystrybucja S.A. z siedzibą</w:t>
      </w:r>
      <w:r w:rsidRPr="00C6149D">
        <w:rPr>
          <w:rFonts w:eastAsia="SimSun, 宋体"/>
          <w:iCs/>
          <w:kern w:val="2"/>
          <w:sz w:val="24"/>
          <w:szCs w:val="24"/>
          <w:lang w:eastAsia="zh-CN" w:bidi="hi-IN"/>
        </w:rPr>
        <w:br/>
        <w:t>w Krakowie.</w:t>
      </w:r>
    </w:p>
    <w:p w14:paraId="0EDEAE47" w14:textId="1DA9A9F5" w:rsidR="00EB675A" w:rsidRDefault="00EB675A" w:rsidP="00EB675A">
      <w:pPr>
        <w:spacing w:line="280" w:lineRule="exact"/>
        <w:rPr>
          <w:sz w:val="24"/>
          <w:szCs w:val="24"/>
        </w:rPr>
      </w:pPr>
      <w:r w:rsidRPr="00C6149D">
        <w:rPr>
          <w:b/>
          <w:bCs/>
          <w:iCs/>
          <w:sz w:val="24"/>
          <w:szCs w:val="24"/>
        </w:rPr>
        <w:t>Numer licznika</w:t>
      </w:r>
      <w:r w:rsidRPr="00C6149D">
        <w:rPr>
          <w:iCs/>
          <w:sz w:val="24"/>
          <w:szCs w:val="24"/>
        </w:rPr>
        <w:t>:</w:t>
      </w:r>
      <w:r w:rsidRPr="00C6149D">
        <w:rPr>
          <w:sz w:val="24"/>
          <w:szCs w:val="24"/>
        </w:rPr>
        <w:t xml:space="preserve"> 53152469 </w:t>
      </w:r>
      <w:r w:rsidRPr="00C6149D">
        <w:rPr>
          <w:b/>
          <w:bCs/>
          <w:sz w:val="24"/>
          <w:szCs w:val="24"/>
        </w:rPr>
        <w:t>Typ licznika</w:t>
      </w:r>
      <w:r w:rsidRPr="00C6149D">
        <w:rPr>
          <w:sz w:val="24"/>
          <w:szCs w:val="24"/>
        </w:rPr>
        <w:t>: trójfazowy, zdalnie odczytywany</w:t>
      </w:r>
    </w:p>
    <w:p w14:paraId="7575EB98" w14:textId="77777777" w:rsidR="00BC32D6" w:rsidRPr="00C6149D" w:rsidRDefault="00BC32D6" w:rsidP="00EB675A">
      <w:pPr>
        <w:spacing w:line="280" w:lineRule="exact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422"/>
        <w:gridCol w:w="5194"/>
      </w:tblGrid>
      <w:tr w:rsidR="00EB675A" w:rsidRPr="00C6149D" w14:paraId="22F51378" w14:textId="77777777" w:rsidTr="00213851">
        <w:tc>
          <w:tcPr>
            <w:tcW w:w="456" w:type="dxa"/>
          </w:tcPr>
          <w:p w14:paraId="0FD09763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504C7047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Adres, Adres PPE</w:t>
            </w:r>
          </w:p>
          <w:p w14:paraId="1F7C404B" w14:textId="77777777" w:rsidR="00EB675A" w:rsidRPr="00C6149D" w:rsidRDefault="00EB675A" w:rsidP="00213851">
            <w:pPr>
              <w:rPr>
                <w:sz w:val="24"/>
                <w:szCs w:val="24"/>
              </w:rPr>
            </w:pP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7CBB3151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ul. Oleśnicka 4</w:t>
            </w:r>
          </w:p>
          <w:p w14:paraId="345FF9D8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46-100 Namysłów</w:t>
            </w:r>
          </w:p>
          <w:p w14:paraId="6100B267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NIP 7521428193</w:t>
            </w:r>
          </w:p>
          <w:p w14:paraId="72C8F893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REGON 160216463</w:t>
            </w:r>
          </w:p>
        </w:tc>
      </w:tr>
      <w:tr w:rsidR="00EB675A" w:rsidRPr="00C6149D" w14:paraId="49C48C07" w14:textId="77777777" w:rsidTr="00213851">
        <w:tc>
          <w:tcPr>
            <w:tcW w:w="456" w:type="dxa"/>
          </w:tcPr>
          <w:p w14:paraId="2EF8A402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2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13B8AA29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Miejsce dostarczenia energii</w:t>
            </w:r>
          </w:p>
          <w:p w14:paraId="2E649AAC" w14:textId="77777777" w:rsidR="00EB675A" w:rsidRPr="00C6149D" w:rsidRDefault="00EB675A" w:rsidP="00213851">
            <w:pPr>
              <w:rPr>
                <w:sz w:val="24"/>
                <w:szCs w:val="24"/>
              </w:rPr>
            </w:pP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648E7FAA" w14:textId="77777777" w:rsidR="00EB675A" w:rsidRPr="00C6149D" w:rsidRDefault="00EB675A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Szpital</w:t>
            </w:r>
          </w:p>
        </w:tc>
      </w:tr>
      <w:tr w:rsidR="00EB675A" w:rsidRPr="00C6149D" w14:paraId="44C14C4A" w14:textId="77777777" w:rsidTr="00213851">
        <w:tc>
          <w:tcPr>
            <w:tcW w:w="456" w:type="dxa"/>
          </w:tcPr>
          <w:p w14:paraId="143CB845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3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7875ECBB" w14:textId="77777777" w:rsidR="00EB675A" w:rsidRPr="00C6149D" w:rsidRDefault="00EB675A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Granica własności urządzeń i miejsce dostarczania i odbioru energii elektrycznej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5F07AE94" w14:textId="77777777" w:rsidR="00EB675A" w:rsidRPr="00C6149D" w:rsidRDefault="00EB675A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głowica w złączu kablowym nr ZKSN-4p OPC36021</w:t>
            </w:r>
          </w:p>
        </w:tc>
      </w:tr>
      <w:tr w:rsidR="00EB675A" w:rsidRPr="00C6149D" w14:paraId="1DE5DB91" w14:textId="77777777" w:rsidTr="00213851">
        <w:tc>
          <w:tcPr>
            <w:tcW w:w="456" w:type="dxa"/>
          </w:tcPr>
          <w:p w14:paraId="46989BA2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4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67976D24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Typ zabezpieczeń </w:t>
            </w:r>
            <w:proofErr w:type="spellStart"/>
            <w:r w:rsidRPr="00C6149D">
              <w:rPr>
                <w:sz w:val="24"/>
                <w:szCs w:val="24"/>
              </w:rPr>
              <w:t>przedlicznikowych</w:t>
            </w:r>
            <w:proofErr w:type="spellEnd"/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3742EF5F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Bezpiecznik mocy</w:t>
            </w:r>
          </w:p>
        </w:tc>
      </w:tr>
      <w:tr w:rsidR="00EB675A" w:rsidRPr="00C6149D" w14:paraId="4E3EFE8A" w14:textId="77777777" w:rsidTr="00213851">
        <w:tc>
          <w:tcPr>
            <w:tcW w:w="456" w:type="dxa"/>
          </w:tcPr>
          <w:p w14:paraId="16250B2A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5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262A1AA8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Wielkość zabezpieczeń </w:t>
            </w:r>
            <w:proofErr w:type="spellStart"/>
            <w:r w:rsidRPr="00C6149D">
              <w:rPr>
                <w:sz w:val="24"/>
                <w:szCs w:val="24"/>
              </w:rPr>
              <w:t>przedlicznikowych</w:t>
            </w:r>
            <w:proofErr w:type="spellEnd"/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384D750D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wkładka typ EMPA-24-31,5</w:t>
            </w:r>
          </w:p>
          <w:p w14:paraId="0E903B48" w14:textId="77777777" w:rsidR="00EB675A" w:rsidRPr="00C6149D" w:rsidRDefault="00EB675A" w:rsidP="00213851">
            <w:pPr>
              <w:rPr>
                <w:sz w:val="24"/>
                <w:szCs w:val="24"/>
              </w:rPr>
            </w:pPr>
          </w:p>
        </w:tc>
      </w:tr>
      <w:tr w:rsidR="00EB675A" w:rsidRPr="00C6149D" w14:paraId="1851BE26" w14:textId="77777777" w:rsidTr="00213851">
        <w:tc>
          <w:tcPr>
            <w:tcW w:w="456" w:type="dxa"/>
          </w:tcPr>
          <w:p w14:paraId="61B7D59D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6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648ACDF0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Typ przyłącza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3C0B4B3A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 przyłącze kablowe</w:t>
            </w:r>
          </w:p>
        </w:tc>
      </w:tr>
      <w:tr w:rsidR="00EB675A" w:rsidRPr="00C6149D" w14:paraId="5C52CFFD" w14:textId="77777777" w:rsidTr="00213851">
        <w:trPr>
          <w:trHeight w:val="274"/>
        </w:trPr>
        <w:tc>
          <w:tcPr>
            <w:tcW w:w="456" w:type="dxa"/>
          </w:tcPr>
          <w:p w14:paraId="12F875A0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7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60C528FB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Moc umowna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06C20552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250 kW</w:t>
            </w:r>
          </w:p>
        </w:tc>
      </w:tr>
      <w:tr w:rsidR="00EB675A" w:rsidRPr="00C6149D" w14:paraId="33DF69B4" w14:textId="77777777" w:rsidTr="00213851">
        <w:tc>
          <w:tcPr>
            <w:tcW w:w="456" w:type="dxa"/>
          </w:tcPr>
          <w:p w14:paraId="7001F566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8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163037C1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Grupa taryfowa zgodnie z taryfą OSD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52D79797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B 23</w:t>
            </w:r>
          </w:p>
        </w:tc>
      </w:tr>
      <w:tr w:rsidR="00EB675A" w:rsidRPr="00C6149D" w14:paraId="7E248289" w14:textId="77777777" w:rsidTr="00213851">
        <w:tc>
          <w:tcPr>
            <w:tcW w:w="456" w:type="dxa"/>
          </w:tcPr>
          <w:p w14:paraId="1CE6DCCF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9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5FB1B070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Grupa przyłączeniowa zgodnie z taryfą OSD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3ECA9E37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III</w:t>
            </w:r>
          </w:p>
        </w:tc>
      </w:tr>
      <w:tr w:rsidR="00EB675A" w:rsidRPr="00C6149D" w14:paraId="2DD9EF48" w14:textId="77777777" w:rsidTr="00213851">
        <w:tc>
          <w:tcPr>
            <w:tcW w:w="456" w:type="dxa"/>
          </w:tcPr>
          <w:p w14:paraId="59B0CAD0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10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6E616FF1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Szacunkowe zużycie energii na okres 12 miesięcy (MWh)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2B105D59" w14:textId="77777777" w:rsidR="00EB675A" w:rsidRPr="00C6149D" w:rsidRDefault="00EB675A" w:rsidP="00213851">
            <w:pPr>
              <w:rPr>
                <w:b/>
                <w:bCs/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500 MWh</w:t>
            </w:r>
          </w:p>
        </w:tc>
      </w:tr>
      <w:tr w:rsidR="00EB675A" w:rsidRPr="00C6149D" w14:paraId="331A62EA" w14:textId="77777777" w:rsidTr="00213851">
        <w:tc>
          <w:tcPr>
            <w:tcW w:w="456" w:type="dxa"/>
          </w:tcPr>
          <w:p w14:paraId="1CBD6FBB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11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2A7412DB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PPE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42041EB2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590322413300338226</w:t>
            </w:r>
          </w:p>
        </w:tc>
      </w:tr>
      <w:tr w:rsidR="00EB675A" w:rsidRPr="00C6149D" w14:paraId="12C31BC9" w14:textId="77777777" w:rsidTr="00213851">
        <w:tc>
          <w:tcPr>
            <w:tcW w:w="456" w:type="dxa"/>
          </w:tcPr>
          <w:p w14:paraId="16517317" w14:textId="77777777" w:rsidR="00EB675A" w:rsidRPr="00C6149D" w:rsidRDefault="00EB675A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12</w:t>
            </w:r>
          </w:p>
        </w:tc>
        <w:tc>
          <w:tcPr>
            <w:tcW w:w="3422" w:type="dxa"/>
            <w:tcMar>
              <w:top w:w="57" w:type="dxa"/>
              <w:bottom w:w="57" w:type="dxa"/>
            </w:tcMar>
          </w:tcPr>
          <w:p w14:paraId="4DB90927" w14:textId="77777777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Nr aktualnie obowiązującej umowy z Tauron Sprzedaż </w:t>
            </w:r>
            <w:r w:rsidRPr="00C6149D">
              <w:rPr>
                <w:sz w:val="24"/>
                <w:szCs w:val="24"/>
              </w:rPr>
              <w:br/>
              <w:t>Sp. z o.o.</w:t>
            </w:r>
          </w:p>
        </w:tc>
        <w:tc>
          <w:tcPr>
            <w:tcW w:w="5194" w:type="dxa"/>
            <w:tcMar>
              <w:top w:w="57" w:type="dxa"/>
              <w:bottom w:w="57" w:type="dxa"/>
            </w:tcMar>
          </w:tcPr>
          <w:p w14:paraId="4EA1082A" w14:textId="6B35B58A" w:rsidR="00EB675A" w:rsidRPr="00C6149D" w:rsidRDefault="00EB675A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9</w:t>
            </w:r>
            <w:r w:rsidR="00FC4415">
              <w:rPr>
                <w:sz w:val="24"/>
                <w:szCs w:val="24"/>
              </w:rPr>
              <w:t>4</w:t>
            </w:r>
            <w:r w:rsidRPr="00C6149D">
              <w:rPr>
                <w:sz w:val="24"/>
                <w:szCs w:val="24"/>
              </w:rPr>
              <w:t>/ZP/NCZ/202</w:t>
            </w:r>
            <w:r w:rsidR="00FC4415">
              <w:rPr>
                <w:sz w:val="24"/>
                <w:szCs w:val="24"/>
              </w:rPr>
              <w:t>4</w:t>
            </w:r>
            <w:r w:rsidRPr="00C6149D">
              <w:rPr>
                <w:sz w:val="24"/>
                <w:szCs w:val="24"/>
              </w:rPr>
              <w:t xml:space="preserve"> </w:t>
            </w:r>
          </w:p>
        </w:tc>
      </w:tr>
    </w:tbl>
    <w:p w14:paraId="7397ACD9" w14:textId="77777777" w:rsidR="00C6149D" w:rsidRDefault="00C6149D" w:rsidP="005E628E">
      <w:pPr>
        <w:rPr>
          <w:sz w:val="24"/>
          <w:szCs w:val="24"/>
        </w:rPr>
      </w:pPr>
    </w:p>
    <w:p w14:paraId="49092ED0" w14:textId="77777777" w:rsidR="00C6149D" w:rsidRDefault="00C6149D" w:rsidP="005E628E">
      <w:pPr>
        <w:rPr>
          <w:sz w:val="24"/>
          <w:szCs w:val="24"/>
        </w:rPr>
      </w:pPr>
    </w:p>
    <w:p w14:paraId="764AB5D5" w14:textId="77777777" w:rsidR="00C6149D" w:rsidRDefault="00C6149D" w:rsidP="005E628E">
      <w:pPr>
        <w:rPr>
          <w:sz w:val="24"/>
          <w:szCs w:val="24"/>
        </w:rPr>
      </w:pPr>
    </w:p>
    <w:p w14:paraId="39AB0429" w14:textId="77777777" w:rsidR="00C6149D" w:rsidRDefault="00C6149D" w:rsidP="005E628E">
      <w:pPr>
        <w:rPr>
          <w:sz w:val="24"/>
          <w:szCs w:val="24"/>
        </w:rPr>
      </w:pPr>
    </w:p>
    <w:p w14:paraId="47429060" w14:textId="77777777" w:rsidR="00C6149D" w:rsidRDefault="00C6149D" w:rsidP="005E628E">
      <w:pPr>
        <w:rPr>
          <w:sz w:val="24"/>
          <w:szCs w:val="24"/>
        </w:rPr>
      </w:pPr>
    </w:p>
    <w:p w14:paraId="065FDBF7" w14:textId="77777777" w:rsidR="00C6149D" w:rsidRDefault="00C6149D" w:rsidP="005E628E">
      <w:pPr>
        <w:rPr>
          <w:sz w:val="24"/>
          <w:szCs w:val="24"/>
        </w:rPr>
      </w:pPr>
    </w:p>
    <w:p w14:paraId="0B149057" w14:textId="77777777" w:rsidR="00C6149D" w:rsidRDefault="00C6149D" w:rsidP="005E628E">
      <w:pPr>
        <w:rPr>
          <w:sz w:val="24"/>
          <w:szCs w:val="24"/>
        </w:rPr>
      </w:pPr>
    </w:p>
    <w:p w14:paraId="1673F5BC" w14:textId="77777777" w:rsidR="00C6149D" w:rsidRDefault="00C6149D" w:rsidP="005E628E">
      <w:pPr>
        <w:rPr>
          <w:sz w:val="24"/>
          <w:szCs w:val="24"/>
        </w:rPr>
      </w:pPr>
    </w:p>
    <w:p w14:paraId="14E9BC7F" w14:textId="77777777" w:rsidR="00C6149D" w:rsidRDefault="00C6149D" w:rsidP="005E628E">
      <w:pPr>
        <w:rPr>
          <w:sz w:val="24"/>
          <w:szCs w:val="24"/>
        </w:rPr>
      </w:pPr>
    </w:p>
    <w:p w14:paraId="6D92431D" w14:textId="77777777" w:rsidR="00C6149D" w:rsidRPr="00C6149D" w:rsidRDefault="00C6149D" w:rsidP="005E628E">
      <w:pPr>
        <w:rPr>
          <w:sz w:val="24"/>
          <w:szCs w:val="24"/>
        </w:rPr>
      </w:pPr>
    </w:p>
    <w:tbl>
      <w:tblPr>
        <w:tblW w:w="9409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6"/>
        <w:gridCol w:w="3778"/>
        <w:gridCol w:w="1896"/>
        <w:gridCol w:w="1669"/>
        <w:gridCol w:w="1380"/>
      </w:tblGrid>
      <w:tr w:rsidR="00BB17BD" w:rsidRPr="00C6149D" w14:paraId="3ABB1F9A" w14:textId="77777777" w:rsidTr="00213851">
        <w:trPr>
          <w:trHeight w:val="5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EF15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L.p.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D564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</w:p>
          <w:p w14:paraId="436F3239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Opis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86D5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Podział na</w:t>
            </w:r>
          </w:p>
          <w:p w14:paraId="75CF4FD9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strefy</w:t>
            </w: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3A0F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Ilość szacunkowa  podana przez Zamawiającego</w:t>
            </w:r>
          </w:p>
        </w:tc>
      </w:tr>
      <w:tr w:rsidR="00BB17BD" w:rsidRPr="00C6149D" w14:paraId="74656580" w14:textId="77777777" w:rsidTr="00213851">
        <w:trPr>
          <w:trHeight w:val="444"/>
        </w:trPr>
        <w:tc>
          <w:tcPr>
            <w:tcW w:w="690" w:type="dxa"/>
            <w:tcBorders>
              <w:bottom w:val="nil"/>
            </w:tcBorders>
            <w:vAlign w:val="center"/>
          </w:tcPr>
          <w:p w14:paraId="37B81BBB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1.1</w:t>
            </w:r>
          </w:p>
        </w:tc>
        <w:tc>
          <w:tcPr>
            <w:tcW w:w="3866" w:type="dxa"/>
            <w:tcBorders>
              <w:bottom w:val="nil"/>
            </w:tcBorders>
          </w:tcPr>
          <w:p w14:paraId="2D0CA509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 </w:t>
            </w:r>
          </w:p>
          <w:p w14:paraId="5924046A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Sprzedaż  energii  elektrycznej MWh</w:t>
            </w:r>
          </w:p>
          <w:p w14:paraId="55CA2E8C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..... grupy taryfowe B23</w:t>
            </w:r>
          </w:p>
        </w:tc>
        <w:tc>
          <w:tcPr>
            <w:tcW w:w="1756" w:type="dxa"/>
            <w:vAlign w:val="center"/>
          </w:tcPr>
          <w:p w14:paraId="48689B1C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Szczyt przedpołudniowy</w:t>
            </w:r>
          </w:p>
        </w:tc>
        <w:tc>
          <w:tcPr>
            <w:tcW w:w="1695" w:type="dxa"/>
            <w:tcBorders>
              <w:right w:val="single" w:sz="4" w:space="0" w:color="auto"/>
            </w:tcBorders>
            <w:vAlign w:val="center"/>
          </w:tcPr>
          <w:p w14:paraId="70134A60" w14:textId="401D4EBC" w:rsidR="00BB17BD" w:rsidRPr="00C6149D" w:rsidRDefault="008D4AE9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140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vAlign w:val="center"/>
          </w:tcPr>
          <w:p w14:paraId="2F193079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MWh</w:t>
            </w:r>
          </w:p>
        </w:tc>
      </w:tr>
      <w:tr w:rsidR="00BB17BD" w:rsidRPr="00C6149D" w14:paraId="22C80BEC" w14:textId="77777777" w:rsidTr="00213851">
        <w:trPr>
          <w:trHeight w:val="289"/>
        </w:trPr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14:paraId="70F3CDA4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1.2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0D61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 </w:t>
            </w:r>
          </w:p>
          <w:p w14:paraId="2C7F255F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Sprzedaż  energii  elektrycznej MWh</w:t>
            </w:r>
          </w:p>
          <w:p w14:paraId="24C96CE7" w14:textId="77777777" w:rsidR="00BB17BD" w:rsidRPr="00C6149D" w:rsidRDefault="00BB17BD" w:rsidP="00213851">
            <w:pPr>
              <w:rPr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..... grupy taryfowe B23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A705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Szczyt popołudniowy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4123" w14:textId="3C054163" w:rsidR="00BB17BD" w:rsidRPr="00C6149D" w:rsidRDefault="008D4AE9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98C8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MWh</w:t>
            </w:r>
          </w:p>
        </w:tc>
      </w:tr>
      <w:tr w:rsidR="00BB17BD" w:rsidRPr="00C6149D" w14:paraId="5B06FE58" w14:textId="77777777" w:rsidTr="00213851">
        <w:trPr>
          <w:trHeight w:val="289"/>
        </w:trPr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14:paraId="6F7E1959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1.3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983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 xml:space="preserve"> </w:t>
            </w:r>
          </w:p>
          <w:p w14:paraId="259F9BEF" w14:textId="77777777" w:rsidR="00BB17BD" w:rsidRPr="00C6149D" w:rsidRDefault="00BB17BD" w:rsidP="00213851">
            <w:pPr>
              <w:jc w:val="both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Sprzedaż  energii  elektrycznej MWh</w:t>
            </w:r>
          </w:p>
          <w:p w14:paraId="772DF564" w14:textId="77777777" w:rsidR="00BB17BD" w:rsidRPr="00C6149D" w:rsidRDefault="00BB17BD" w:rsidP="00213851">
            <w:pPr>
              <w:rPr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..... grupy taryfowe B23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E7CD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Pozostałe godziny doby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81A8" w14:textId="14999BC0" w:rsidR="00BB17BD" w:rsidRPr="00C6149D" w:rsidRDefault="008D4AE9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310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F03C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MWh</w:t>
            </w:r>
          </w:p>
        </w:tc>
      </w:tr>
      <w:tr w:rsidR="00BB17BD" w:rsidRPr="00C6149D" w14:paraId="7C0DC233" w14:textId="77777777" w:rsidTr="00213851">
        <w:trPr>
          <w:trHeight w:val="289"/>
        </w:trPr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14:paraId="365859ED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1.4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9869" w14:textId="77777777" w:rsidR="00BB17BD" w:rsidRPr="00C6149D" w:rsidRDefault="00BB17BD" w:rsidP="00213851">
            <w:pPr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Opłata za obsługę rozliczeń zł/m-c</w:t>
            </w:r>
          </w:p>
          <w:p w14:paraId="71A9E0A3" w14:textId="77777777" w:rsidR="00BB17BD" w:rsidRPr="00C6149D" w:rsidRDefault="00BB17BD" w:rsidP="00213851">
            <w:pPr>
              <w:rPr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..... grupy taryfowe B23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CE05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5295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 punkt odbioru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03E3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12m-cy</w:t>
            </w:r>
          </w:p>
        </w:tc>
      </w:tr>
      <w:tr w:rsidR="00BB17BD" w:rsidRPr="00C6149D" w14:paraId="54BD7386" w14:textId="77777777" w:rsidTr="00213851">
        <w:trPr>
          <w:trHeight w:val="183"/>
        </w:trPr>
        <w:tc>
          <w:tcPr>
            <w:tcW w:w="690" w:type="dxa"/>
            <w:tcBorders>
              <w:right w:val="single" w:sz="4" w:space="0" w:color="auto"/>
            </w:tcBorders>
            <w:vAlign w:val="center"/>
          </w:tcPr>
          <w:p w14:paraId="36E01B35" w14:textId="77777777" w:rsidR="00BB17BD" w:rsidRPr="00C6149D" w:rsidRDefault="00BB17BD" w:rsidP="0021385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A3AF" w14:textId="77777777" w:rsidR="00BB17BD" w:rsidRPr="00C6149D" w:rsidRDefault="00BB17BD" w:rsidP="00213851">
            <w:pPr>
              <w:rPr>
                <w:b/>
                <w:bCs/>
                <w:sz w:val="24"/>
                <w:szCs w:val="24"/>
              </w:rPr>
            </w:pPr>
            <w:r w:rsidRPr="00C6149D">
              <w:rPr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4BD6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33B8" w14:textId="58A4FC12" w:rsidR="00BB17BD" w:rsidRPr="00C6149D" w:rsidRDefault="008D4AE9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5</w:t>
            </w:r>
            <w:r w:rsidR="00BB17BD" w:rsidRPr="00C6149D">
              <w:rPr>
                <w:sz w:val="24"/>
                <w:szCs w:val="24"/>
              </w:rPr>
              <w:t>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806" w14:textId="77777777" w:rsidR="00BB17BD" w:rsidRPr="00C6149D" w:rsidRDefault="00BB17BD" w:rsidP="00213851">
            <w:pPr>
              <w:jc w:val="center"/>
              <w:rPr>
                <w:sz w:val="24"/>
                <w:szCs w:val="24"/>
              </w:rPr>
            </w:pPr>
            <w:r w:rsidRPr="00C6149D">
              <w:rPr>
                <w:sz w:val="24"/>
                <w:szCs w:val="24"/>
              </w:rPr>
              <w:t>MWh</w:t>
            </w:r>
          </w:p>
        </w:tc>
      </w:tr>
    </w:tbl>
    <w:p w14:paraId="4844DDEC" w14:textId="77777777" w:rsidR="00503BB7" w:rsidRDefault="00503BB7" w:rsidP="005E628E"/>
    <w:p w14:paraId="15027569" w14:textId="77777777" w:rsidR="00503BB7" w:rsidRDefault="00503BB7" w:rsidP="005E628E"/>
    <w:p w14:paraId="1A5F0C59" w14:textId="77777777" w:rsidR="00503BB7" w:rsidRDefault="00503BB7" w:rsidP="005E628E"/>
    <w:p w14:paraId="4B696595" w14:textId="77777777" w:rsidR="00503BB7" w:rsidRDefault="00503BB7" w:rsidP="005E628E"/>
    <w:sectPr w:rsidR="00503BB7" w:rsidSect="00B46F1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95E6D"/>
    <w:multiLevelType w:val="hybridMultilevel"/>
    <w:tmpl w:val="AB4C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B873E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60952881">
    <w:abstractNumId w:val="0"/>
  </w:num>
  <w:num w:numId="2" w16cid:durableId="1896237231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843981696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200639153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8E"/>
    <w:rsid w:val="0001613C"/>
    <w:rsid w:val="00017D55"/>
    <w:rsid w:val="00040FC1"/>
    <w:rsid w:val="00062CDE"/>
    <w:rsid w:val="000772D5"/>
    <w:rsid w:val="00087A6A"/>
    <w:rsid w:val="000D04E5"/>
    <w:rsid w:val="000E1C5F"/>
    <w:rsid w:val="000E2479"/>
    <w:rsid w:val="000E4DA2"/>
    <w:rsid w:val="000F0809"/>
    <w:rsid w:val="000F5F1C"/>
    <w:rsid w:val="001064A1"/>
    <w:rsid w:val="0011167D"/>
    <w:rsid w:val="0011442E"/>
    <w:rsid w:val="00124058"/>
    <w:rsid w:val="0012651A"/>
    <w:rsid w:val="001273D1"/>
    <w:rsid w:val="001517BA"/>
    <w:rsid w:val="00160E54"/>
    <w:rsid w:val="00176118"/>
    <w:rsid w:val="001C562B"/>
    <w:rsid w:val="001F6C2F"/>
    <w:rsid w:val="002006ED"/>
    <w:rsid w:val="0020415F"/>
    <w:rsid w:val="002074F4"/>
    <w:rsid w:val="00223CF7"/>
    <w:rsid w:val="00252D8A"/>
    <w:rsid w:val="002574E9"/>
    <w:rsid w:val="00283935"/>
    <w:rsid w:val="00283F17"/>
    <w:rsid w:val="002D632A"/>
    <w:rsid w:val="002E3DC9"/>
    <w:rsid w:val="002E63F0"/>
    <w:rsid w:val="002F5911"/>
    <w:rsid w:val="002F6ED6"/>
    <w:rsid w:val="00304FF4"/>
    <w:rsid w:val="00324E9F"/>
    <w:rsid w:val="00327914"/>
    <w:rsid w:val="00330625"/>
    <w:rsid w:val="00353138"/>
    <w:rsid w:val="003565A8"/>
    <w:rsid w:val="0036333F"/>
    <w:rsid w:val="00374048"/>
    <w:rsid w:val="003847DD"/>
    <w:rsid w:val="00384F99"/>
    <w:rsid w:val="0039294B"/>
    <w:rsid w:val="003B4D0F"/>
    <w:rsid w:val="003B7881"/>
    <w:rsid w:val="003C0460"/>
    <w:rsid w:val="003E3268"/>
    <w:rsid w:val="004006C4"/>
    <w:rsid w:val="004428D5"/>
    <w:rsid w:val="00464721"/>
    <w:rsid w:val="00486637"/>
    <w:rsid w:val="004B2AFE"/>
    <w:rsid w:val="00503BB7"/>
    <w:rsid w:val="005126E6"/>
    <w:rsid w:val="00517263"/>
    <w:rsid w:val="005408A9"/>
    <w:rsid w:val="005A14AF"/>
    <w:rsid w:val="005C3D6D"/>
    <w:rsid w:val="005D0884"/>
    <w:rsid w:val="005E4597"/>
    <w:rsid w:val="005E628E"/>
    <w:rsid w:val="005E6B08"/>
    <w:rsid w:val="005F0B3B"/>
    <w:rsid w:val="00613D4D"/>
    <w:rsid w:val="00615900"/>
    <w:rsid w:val="00641487"/>
    <w:rsid w:val="00662572"/>
    <w:rsid w:val="00684745"/>
    <w:rsid w:val="00691154"/>
    <w:rsid w:val="0069126C"/>
    <w:rsid w:val="00697826"/>
    <w:rsid w:val="006E00A3"/>
    <w:rsid w:val="006E6AF4"/>
    <w:rsid w:val="007053DA"/>
    <w:rsid w:val="0071286B"/>
    <w:rsid w:val="007132F3"/>
    <w:rsid w:val="0073036A"/>
    <w:rsid w:val="00734343"/>
    <w:rsid w:val="00786A8C"/>
    <w:rsid w:val="0079545F"/>
    <w:rsid w:val="0079620A"/>
    <w:rsid w:val="007F2314"/>
    <w:rsid w:val="00816897"/>
    <w:rsid w:val="00833F81"/>
    <w:rsid w:val="008361F7"/>
    <w:rsid w:val="008472B1"/>
    <w:rsid w:val="008621CB"/>
    <w:rsid w:val="00890C55"/>
    <w:rsid w:val="008A579B"/>
    <w:rsid w:val="008A682D"/>
    <w:rsid w:val="008C6695"/>
    <w:rsid w:val="008D25EE"/>
    <w:rsid w:val="008D4AE9"/>
    <w:rsid w:val="008E1C66"/>
    <w:rsid w:val="008E731A"/>
    <w:rsid w:val="009134EE"/>
    <w:rsid w:val="00925666"/>
    <w:rsid w:val="0093088B"/>
    <w:rsid w:val="00952EF4"/>
    <w:rsid w:val="00954E5E"/>
    <w:rsid w:val="00962A77"/>
    <w:rsid w:val="009643B2"/>
    <w:rsid w:val="00971D49"/>
    <w:rsid w:val="00973781"/>
    <w:rsid w:val="00982D0E"/>
    <w:rsid w:val="009932BA"/>
    <w:rsid w:val="00997CB6"/>
    <w:rsid w:val="009B3925"/>
    <w:rsid w:val="009B3B8C"/>
    <w:rsid w:val="009C5618"/>
    <w:rsid w:val="009E794C"/>
    <w:rsid w:val="00A11298"/>
    <w:rsid w:val="00A20F3F"/>
    <w:rsid w:val="00A30364"/>
    <w:rsid w:val="00A328E1"/>
    <w:rsid w:val="00A34FDB"/>
    <w:rsid w:val="00A45BAC"/>
    <w:rsid w:val="00A52065"/>
    <w:rsid w:val="00A5213F"/>
    <w:rsid w:val="00A76674"/>
    <w:rsid w:val="00A76A19"/>
    <w:rsid w:val="00A84202"/>
    <w:rsid w:val="00AC57E0"/>
    <w:rsid w:val="00AD4522"/>
    <w:rsid w:val="00B01469"/>
    <w:rsid w:val="00B25A06"/>
    <w:rsid w:val="00B46F1D"/>
    <w:rsid w:val="00B77668"/>
    <w:rsid w:val="00B900B5"/>
    <w:rsid w:val="00B92442"/>
    <w:rsid w:val="00BA2533"/>
    <w:rsid w:val="00BA28A3"/>
    <w:rsid w:val="00BB17BD"/>
    <w:rsid w:val="00BB3160"/>
    <w:rsid w:val="00BB7198"/>
    <w:rsid w:val="00BC32D6"/>
    <w:rsid w:val="00BD046D"/>
    <w:rsid w:val="00BD20AF"/>
    <w:rsid w:val="00BD7677"/>
    <w:rsid w:val="00BE2E3B"/>
    <w:rsid w:val="00C0012F"/>
    <w:rsid w:val="00C026EC"/>
    <w:rsid w:val="00C3261F"/>
    <w:rsid w:val="00C539F1"/>
    <w:rsid w:val="00C6149D"/>
    <w:rsid w:val="00C64E5D"/>
    <w:rsid w:val="00C93624"/>
    <w:rsid w:val="00C956F0"/>
    <w:rsid w:val="00CC13CD"/>
    <w:rsid w:val="00CD1A2D"/>
    <w:rsid w:val="00CF2B97"/>
    <w:rsid w:val="00CF71A2"/>
    <w:rsid w:val="00D25411"/>
    <w:rsid w:val="00D3187A"/>
    <w:rsid w:val="00D406EB"/>
    <w:rsid w:val="00D40C6A"/>
    <w:rsid w:val="00D62FB7"/>
    <w:rsid w:val="00D75C8C"/>
    <w:rsid w:val="00D92EBD"/>
    <w:rsid w:val="00DC39EE"/>
    <w:rsid w:val="00DC4681"/>
    <w:rsid w:val="00DC6EED"/>
    <w:rsid w:val="00DD774B"/>
    <w:rsid w:val="00DF6392"/>
    <w:rsid w:val="00E1751A"/>
    <w:rsid w:val="00E23701"/>
    <w:rsid w:val="00E35F62"/>
    <w:rsid w:val="00E54FDC"/>
    <w:rsid w:val="00EB675A"/>
    <w:rsid w:val="00EC28D8"/>
    <w:rsid w:val="00EC55C8"/>
    <w:rsid w:val="00EE3CCB"/>
    <w:rsid w:val="00F04D1F"/>
    <w:rsid w:val="00F054A4"/>
    <w:rsid w:val="00F241C8"/>
    <w:rsid w:val="00F37D10"/>
    <w:rsid w:val="00F432F4"/>
    <w:rsid w:val="00F464F6"/>
    <w:rsid w:val="00F577C6"/>
    <w:rsid w:val="00F77806"/>
    <w:rsid w:val="00F86D16"/>
    <w:rsid w:val="00F874D4"/>
    <w:rsid w:val="00FC4415"/>
    <w:rsid w:val="00FC7773"/>
    <w:rsid w:val="00FF1C4A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D11BB"/>
  <w15:docId w15:val="{85EFF230-7E32-4549-86FC-55BF12E3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28E"/>
    <w:pPr>
      <w:spacing w:after="0" w:line="240" w:lineRule="auto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E628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E628E"/>
    <w:rPr>
      <w:rFonts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C04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6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203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</vt:lpstr>
    </vt:vector>
  </TitlesOfParts>
  <Company>Dział Logistyki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</dc:title>
  <dc:subject/>
  <dc:creator>Ryszard Czernecki</dc:creator>
  <cp:keywords/>
  <dc:description/>
  <cp:lastModifiedBy>Karolina Maryniak</cp:lastModifiedBy>
  <cp:revision>26</cp:revision>
  <cp:lastPrinted>2013-03-27T12:04:00Z</cp:lastPrinted>
  <dcterms:created xsi:type="dcterms:W3CDTF">2020-10-26T12:54:00Z</dcterms:created>
  <dcterms:modified xsi:type="dcterms:W3CDTF">2025-12-08T12:30:00Z</dcterms:modified>
</cp:coreProperties>
</file>